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Surname, Name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; Surname, Name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Institution, Department, Centre, City, Country;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Institution, Department, Centre, City, Country, email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Contribution Type / Tipologia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Written Essay / Saggio scritto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Illustrated Essay / Saggio illustrato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Abstract title / Titolo 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Abstract text: max. 300 words for Type A or 100 word for Type B. Garamond 10, single-spaced, line spacing after paragraphs: 6pt.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Text justified at both ends. Use in-text citation.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footnotes allowed.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Essential Bibliography for Type A or 3 images for Type B.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Key words / Parole chiave: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 to 3 significant words separated by commas.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851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</w:rPr>
      <w:drawing>
        <wp:inline distB="114300" distT="114300" distL="114300" distR="114300">
          <wp:extent cx="1409700" cy="1154227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6558" l="1006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1154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p2BoqPuFSmKuWS/w+exQ7Yb2g==">CgMxLjA4AHIhMWtmdkJfbHdzRFFSVlRRODV6cjgzM0ZQcUxxelRlWW1G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2013-10-09T07:47:00Z</dcterms:created>
  <dc:creator>Esperanza Campaña Barquero</dc:creator>
</cp:coreProperties>
</file>